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8"/>
            <w:u w:val="single"/>
            <w:shd w:fill="auto" w:val="clear"/>
          </w:rPr>
          <w:t xml:space="preserve">https://zakon.rada.gov.ua/laws/show/2597-19#Text</w:t>
        </w:r>
      </w:hyperlink>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V. ПРОДАЖ МАЙНА В ПРОВАДЖЕННІ У СПРАВІ ПРО БАНКРУТСТВО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68. Продаж майна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та сплати винагороди операторів електронних майданчиків затверджується Кабінетом Міністрів України.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Авторизованим електронним майданчиком є апаратно-програмний комплекс, авторизований у порядку, встановленому Кабінетом Міністрів України.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надання доступу авторизованих електронних майданчиків до електронної торгової системи та розмір плати за такий доступ встановлюються Кабінетом Міністрів України.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Замовником аукціону є арбітражний керуючий, призначений господарським судом у порядку, встановленому цим Кодексом.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Замовнику та операторам авторизованих електронних майданчиків забороняється встановлювати вимоги, вчиняти дії чи виявляти бездіяльність, що будь-яким чином порушують рівність учасників аукціону або допускають їх дискримінацію.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Усім учасникам аукціону, а також спостерігачам гарантується рівний доступ до будь-якої інформації про майно, виставлене для продажу, а також про хід підготовки та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На аукціоні не може бути застосовано переважне право купівлі майна.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69. Електронна торгова система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Електронна торгова система - це дворівнева інформаційно-телекомунікаційна система, що складається з центральної бази даних та авторизованих електронних майданчиків.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Центральна база даних - це сукупність технічних та програмних засобів у складі баз даних та модуля електронного аукціону, що забезпечують можливість проведення аукціону та гарантують рівний доступ до інформації учасникам аукціону в електронній формі.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Електронна торгова система повинна бути загальнодоступною, недискримінаційною та гарантувати рівні права та доступ до інформації всім бажаючим, а при обміні і збереженні інформації та документів має забезпечуватися непорушність даних про учасників під час проведення аукціону та їх конфіденційність до моменту завершення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Електронна торгова система повинна забезпечувати: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створення, зберігання та оприлюднення всієї інформації про аукціон;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автоматичний обмін інформацією і документами з авторизованими електронними майданчиками;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можливість здійснення обміну інформацією з використанням Інтернету;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наявність загальнодоступних засобів телекомунікації, що не обмежують участі в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наявність системи електронного обміну документами з використанням методів ідентифікації;</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здійснення ідентифікації учасників аукціону, за умови відсутності доступу до таких даних будь-яких осіб до завершення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точне визначення часу і дати внесення учасником аукціону пропозицій щодо ціни;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захист інформації, отриманої від замовника та учасників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безперебійну роботу з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збереження даних та документів, наданих замовниками та учасниками аукціону протягом семи років, автоматичне резервування та відновлення цих даних;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забезпечення безперервності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надсилання повідомлень учасникам аукціону в особистий кабінет та на електронну пошту.</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70. Строк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Замовник аукціону повинен оголосити про проведення першого аукціону протягом 20 днів з дня отримання згоди на продаж майна або визначення умов аукціону судом відповідно до цього Кодексу.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71. Авторизовані електронні майданчики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Перелік авторизованих електронних майданчиків із зазначенням їх веб-адрес та операторів міститься в електронній торговій системі.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Авторизований електронний майданчик повинен забезпечувати: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можливість пошуку інформації за датою розміщення оголошення, датою проведення аукціону, видом майна, ціною, номером лота, місцезнаходженням майна, найменуванням боржника та замовника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можливість анонімного цілодобового перегляду, копіювання та роздрукування інформації на основі поширених веб-оглядачів та редакторів без необхідності застосування спеціально створених для цього технологічних та програмних засобів, без обмежень та стягнення плати;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автоматичне розміщення, отримання і передачу інформації та документів;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користування сервісами з автоматичним обміном інформацією;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Переможець аукціону зобов’язаний сплатити оператору авторизованого електронного майданчика, через який переможець брав участь в аукціоні, винагороду.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Винагорода сплачується виключно переможцем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72. Скасування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Замовник аукціону має право скасувати аукціон лише у разі порушення встановленого порядку його підготовки до моменту початку торгів.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такому разі замовник аукціону протягом 10 робочих днів зобов’язаний оголосити про проведення нового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Скасування аукціону здійснюється шляхом внесення інформації про це в електронну торгову систему через авторизований електронний майданчик, через який було подано оголошення про проведення аукціону. В інформації про скасування аукціону зазначаються причини його скасування.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 разі скасування аукціону оператори авторизованих електронних майданчиків повертають учасникам сплачені ними гарантійні внески не пізніше трьох банківських днів.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73. Визнання недійсним правочину, вчиненого з порушенням порядку підготовки та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Правочин щодо продажу майна, вчинений на аукціоні, проведеному з порушенням встановленого порядку його підготовки або проведення, що перешкодило або могло перешкодити продажу майна за найвищою ціною, може бути визнаний недійсним господарським судом у межах провадження у справі про банкрутство за заявою боржника, арбітражного керуючого, кредитора або особи, інтереси якої були при цьому порушені.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Стаття 74. Відповідальність перед особами, які не змогли взяти участь або перемогти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 разі якщо порушення порядку підготовки та/або проведення аукціону перешкодило особі взяти участь або перемогти на аукціоні, порушник зобов’язаний сплатити такій особі штраф у розмірі гарантійного внеску або у розмірі 10 відсотків ціни, за якою майно було продане на аукціоні, залежно від того, яка з цих сум є більшою.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Посадові особи оператора авторизованого електронного майданчика, винні у порушенні, передбаченому частиною першою цієї статті, несуть солідарну відповідальність з оператором авторизованого електронного майданчика. Оператор авторизованого електронного майданчика, який сплатив штраф або його частину, має право на зворотну вимогу (регрес) до таких посадових осіб.</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75. Визначення умов продажу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Арбітражний керуючий визначає умови продажу за погодженням з комітетом кредиторів та забезпеченим кредитором (щодо майна, яке є предметом забезпечення).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 обов’язкових умов продажу належать: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склад майна (лот);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початкова ціна;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крок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Якщо продажу підлягає майно, яке є предметом забезпечення, до умов продажу належить також умова про витрати, пов’язані з утриманням, збереженням та продажем цього майна, які підлягають відшкодуванню з коштів, отриманих від реалізації такого майна.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Арбітражний керуючий зобов’язаний направити умови продажу членам комітету кредиторів та протягом 20 днів з дня, коли вони одержали чи мали одержати умови продажу, скликати комітет кредиторів. Якщо майно є предметом забезпечення, арбітражний керуючий зобов’язаний направити умови продажу забезпеченому кредитору.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Якщо до складу майна може входити майно, яке не є предметом забезпечення, і майно, яке є предметом забезпечення, умови продажу розглядаються і комітетом кредиторів, і забезпеченими кредиторами. При цьому в початковій ціні окремо виділяється початкова ціна обох зазначених видів майна. Кошти, отримані від продажу такого лота, розподіляються між забезпеченими кредиторами та іншими кредиторами пропорційно до початкової ціни майна, що є предметом забезпечення, та іншого майна.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Комітет кредиторів, забезпечений кредитор можуть прийняти рішення про: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надання згоди на продаж майна на запропонованих умовах;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надання згоди на продаж майна, змінивши умови продажу;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відмову в наданні згоди на продаж майна з об</w:t>
      </w:r>
      <w:r>
        <w:rPr>
          <w:rFonts w:ascii="Times New Roman" w:hAnsi="Times New Roman" w:cs="Times New Roman" w:eastAsia="Times New Roman"/>
          <w:color w:val="auto"/>
          <w:spacing w:val="0"/>
          <w:position w:val="0"/>
          <w:sz w:val="28"/>
          <w:shd w:fill="auto" w:val="clear"/>
        </w:rPr>
        <w:t xml:space="preserve">ґрунтуванням причин.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У разі якщо комітет кредиторів або забезпечений кредитор прийняв рішення про відмову в наданні згоди на продаж майна або не прийняв жодного рішення на засіданні комітету кредиторів чи протягом 20 днів з дня, коли забезпечений кредитор одержав чи мав одержати умови продажу, або якщо арбітражний керуючий не згоден з прийнятим комітетом кредиторів або забезпеченим кредитором рішенням, арбітражний керуючий зобов’язаний звернутися до суду. У такому разі умови аукціону визначаються судом.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76. Порядок оголошення та повідомлення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Під час продажу на аукціоні права вимоги про проведення аукціону також повідомляється боржник.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Під час продажу на аукціоні нерухомого майна оголошення повинно бути розміщено також на відповідному нерухомому майні.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Замовник аукціону забезпечує доступ до відомостей про майно, що підлягає продажу, а також можливість ознайомитися з майном за його місцезнаходженням.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Доступ до інформації, оприлюдненої в електронній торговій системі, є безоплатним та вільним.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Додаткові умови оголошення та повідомлення про проведення аукціону встановлюються Кабінетом Міністрів України.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77. Зміст оголошення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Оголошення про проведення аукціону в електронній торговій системі повинно містити відомості про: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майно, що продається, його характеристику та місцезнаходження;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дату і час початку та закінчення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початкову ціну та відомості про можливість її зниження на тому самому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гарантійного внеску;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крок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продавця майна (найменування, місцезнаходження, засоби зв’язку);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строк і час подання заявок на участь в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передачі (відвантаження) рухомого майна, якщо воно є предметом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замовника аукціону (ім’я, місцезнаходження, засоби зв’язку);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спосіб отримання додаткової інформації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можливість надання переможцю податкової накладної.</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Оголошення про проведення аукціону на веб-сайті авторизованого електронного майданчика, крім відомостей, передбачених частиною першою цієї статті, повинно містити: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винагороди оператора авторизованого електронного майданчика;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реквізити рахунку, на який вноситься гарантійний внесок.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Якщо аукціон є повторним або проводиться у зв’язку з визнанням попереднього аукціону таким, що не відбувся, про це повідомляється в оголошенні із зазначенням адреси сторінки веб-сайту, на якій розміщено відомості про проведення попереднього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Якщо продажу підлягає земельна ділянка, у характеристиці майна зазначаються її розмір, кадастровий номер, цільове призначення, наявність комунікацій тощо.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Якщо продажу підлягає будівля, споруда, приміщення, квартира, у характеристиці майна зазначаються план, загальна площа та жила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 відомості про земельну ділянку, на якій розташована будівля, споруда, право на земельну ділянку, що переходить до покупця будівлі, споруди, приміщення, квартири тощо.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Якщо продажу підлягає транспортний засіб, у характеристиці майна зазначаються марка, модель, рік випуску, об’єм двигуна, вид пального, пробіг, комплектація, потреба у ремонті, колір тощо.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Якщо продажу підлягають акції (частки) у статутному (складеному) капіталі господарського товариства, у характеристиці майна зазначаються назва господарського товариства, його ідентифікаційний код, місцезнаходження, засоби зв’язку, розмір статутного (складеного) капіталу, кількість акцій (розмір часток), що пропонуються до продажу, номінальна вартість однієї акції, форма існування акцій, середньоспискова кількість працівників, площа та правовий режим земельної ділянки, що належить господарському товариству, балансова вартість основних фондів, зношення основних фондів, балансовий прибуток, дебіторська заборгованість, кредиторська заборгованість, основні види продукції (робіт, послуг) та її обсяг, відомості про реєстратора цінних паперів. За звітний період при цьому береться останній фінансовий рік діяльності.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Якщо продажу підлягає майнове право, право вимоги, в оголошенні оприлюднюються копії всіх документів, необхідних для визначення змісту права.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Оголошення має містити фотографічні зображення майна, що продається.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Якщо майно, що продається, є обмеженим в обороті, в оголошенні зазначаються ці обмеження з посиланням на норми закону, які їх встановлюють.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Стаття 78. Порядок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Державному органу з питань банкрутства, адміністратору електронної торгової системи, замовнику та оператору авторизованого електронного майданчика заборонено вчиняти дії, спрямовані на надання іншим особам відомостей про учасників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Переможцем аукціону є учасник, який запропонував найвищу ціну на час закінчення аукціону.</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79. Особливості проведення повторного та другого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 разі закінчення аукціону без визначення переможця замовник аукціону протягом одного місяця зобов’язаний оголосити про проведення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Початковою ціною повторного аукціону є зменшена на 20 відсотків початкова ціна першого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 разі закінчення першого повторного аукціону без визначення переможця замовник аукціону протягом одного місяця (а якщо продається заставлене майно - протягом 45 днів) зобов’язаний оголосити про проведення другого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Початковою ціною другого повторного аукціону є зменшена на 25 відсотків початкова ціна першого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Комітет кредиторів, а щодо заставленого майна - забезпечений кредитор може своїм рішенням встановити початкову ціну повторного аукціону, другого повторного аукціону меншу, ніж визначено частинами другою і четвертою цієї статті.</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80. Особливості проведення аукціону з можливістю зниження початкової ціни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Перший аукціон проводиться без можливості зниження початкової ціни. Повторний аукціон може проводитися з можливістю зниження початкової вартості лише за згодою забезпеченого кредитора щодо майна, яке є предметом забезпечення, або за згодою комітету кредиторів щодо іншого майна, яке підлягає продажу.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Комітет кредиторів або забезпечений кредитор, надаючи згоду на проведення першого повторного аукціону з можливістю зниження початкової вартості, має право визначити граничну ціну, до якої може бути знижено початкову вартість під час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Другий повторний аукціон проводиться з можливістю зниження початкової ціни.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81. Продаж майна забезпеченому кредитору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Якщо майно боржника, що є предметом забезпечення, не продано на повторному аукціоні, кредитор, вимоги якого воно забезпечує, має право протягом 20 днів з дня закінчення цього аукціону звернутися до арбітражного керуючого із заявою про продаж йому непроданого майна.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Арбітражний керуючий протягом трьох днів складає протокол про продаж забезпеченому кредитору майна за початковою вартістю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Якщо майно боржника, що є предметом забезпечення, не продано на другому повторному аукціоні, кредитор, вимоги якого воно забезпечує, має право протягом 20 днів з дня закінчення цього аукціону звернутися до арбітражного керуючого із заявою про продаж йому непроданого майна.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Арбітражний керуючий протягом трьох днів складає протокол про продаж забезпеченому кредитору майна за початковою ціною другого повторного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Арбітражний керуючий негайно оприлюднює в електронній торговій системі відомості про покупця.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82. Особливості проведення аукціону з продажу права вимоги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зарахуванні права вимоги, що продається на аукціоні, після отримання боржником відповідно до вимог цього Кодексу повідомлення про проведення аукціону заява про зарахування має бути зроблена замовнику аукціону. Така заява підлягає негайному оприлюдненню в оголошенні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 разі якщо до початку аукціону зобов’язання було частково виконане, початкова ціна права вимоги пропорційно зменшується, про що замовник вносить відповідну інформацію в оголошення про проведення аукціону. Якщо заборгованість погашена повністю, право вимоги знімається з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Умови договору купівлі-продажу права вимоги боржника повинні передбачати, що перехід права вимоги здійснюється лише після його повної оплати.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83. Протокол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Негайно після завершення аукціону електронною торговою системою формується протокол про проведення аукціону, який надсилається всім учасникам та замовнику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 протоколі зазначаються: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майно, запропоноване для продажу;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учасників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початкова вартість;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ціна, запропонована переможцем аукціону, або відомості про те, що аукціон закінчився без визначення переможця;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ціна або частина ціни, сплачена переможцем;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найменування і місцезнаходження (для юридичної особи), прізвище, ім’я, по батькові і місце проживання (для фізичної особи) переможця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авторизований електронний майданчик, через який переможцем аукціону придбано майно;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винагороди оператора авторизованого електронного майданчика;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реквізити, за якими мають бути перераховані кошти за придбане майно.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Оригінал протоколу про проведення аукціону підписується оператором авторизованого електронного майданчика та переможцем. Після підписання протоколу оператор електронного майданчика не пізніше п’яти календарних днів розміщує його в електронній торговій системі.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Кожен учасник аукціону може вимагати надання йому копії протоколу, засвідченої авторизованим електронним майданчиком, через який такий учасник брав участь в аукціоні. Така копія надається у день звернення.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Інформація про результати аукціону негайно після завершення аукціону оприлюднюється в електронній торговій системі, на веб-сайтах авторизованих електронних майданчиків.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84. Повернення гарантійних внесків, сплаченої ціни та стягнення штрафу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Гарантійні внески учасників аукціону підлягають поверненню протягом трьох робочих днів з дня закінчення аукціону, крім випадків, передбачених частинами другою і третьою цієї статті.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Гарантійний внесок, сплачений переможцем аукціону, зменшений на розмір винагороди оператора авторизованого електронного майданчика, зараховується до ціни, що підлягає сплаті на рахунок боржника.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Гарантійний внесок не підлягає поверненню у разі, якщо аукціон закінчився без визначення переможця (крім випадків виявлення недоліків майна, не зазначених в оголошенні про проведення аукціону), а також переможцю аукціону, якщо він не виконав обов’язку щодо сплати ціни відповідно до вимог цього Кодексу. Такі гарантійні внески (за вирахуванням винагороди оператора авторизованого електронного майданчика з гарантійного внеску переможця) перераховуються боржнику у строк, передбачений частиною першою цієї статті.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Оператор авторизованого електронного майданчика, який не повернув гарантійного внеску або сплаченої ціни у встановлений строк, сплачує пеню в розмірі 120 відсотків облікової ставки Національного банку України від суми боргу за період прострочення.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85. Порядок сплати ціни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Покупець зобов’язаний сплатити запропоновану ним ціну (з урахуванням різниці між розміром сплаченого гарантійного внеску і розміром винагороди оператора авторизованого електронного майданчика) на ліквідаційний рахунок боржника протягом 10 робочих днів з дня оприлюднення в електронній торговій системі інформації про результати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 разі якщо покупцем є кредитор, вимоги якого забезпечені проданим майном, він зобов’язаний сплатити позитивну різницю між сумою, визначеною відповідно до частини першої цієї статті, та розміром вимог забезпеченого кредитора.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Забезпечений кредитор зобов’язаний також оплатити витрати, пов’язані з утриманням, збереженням та продажем предмета забезпечення, та сплатити винагороду арбітражного керуючого за продаж майна, передбачену цим Кодексом.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умови сплати покупцем не менш як 50 відсотків належної до сплати суми строк оплати продовжується на 10 календарних днів.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Замовник зобов’язаний оприлюднити відомості про сплату покупцем ціни в електронній торговій системі та на веб-сайтах авторизованих електронних майданчиків не пізніше ніж через три дні після повної сплати та в той самий строк повідомити про це власника майна. Авторизовані електронні майданчики автоматично надсилають цю інформацію учасникам аукціону.</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86. Розірвання правочину у разі невиконання обов’язку із сплати ціни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Якщо у встановлений строк покупець не вніс належної до сплати суми, аукціон вважається таким, що не відбувся, а покупець втрачає гарантійний внесок.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Замовник зобов’язаний надати відомості про визнання аукціону таким, що не відбувся, для їх внесення до відомостей про проведення аукціону в електронній торговій системі та на веб-сайтах авторизованих електронних майданчиків не пізніше ніж через три дні після визнання аукціону таким, що не відбувся, та в той самий строк повідомити про це покупця і власника майна. Авторизовані електронні майданчики автоматично надсилають цю інформацію учасникам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Після визнання аукціону таким, що не відбувся, замовник зобов’язаний протягом 10 робочих днів оголосити про проведення нового аукціону. Авторизовані електронні майданчики автоматично надсилають цю інформацію всім учасникам попереднього аукціону.</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87. Передача майна, майнових прав та відступлення права вимоги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Частина третя статті 87 в редакції Закону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686-IX </w:t>
      </w:r>
      <w:r>
        <w:rPr>
          <w:rFonts w:ascii="Times New Roman" w:hAnsi="Times New Roman" w:cs="Times New Roman" w:eastAsia="Times New Roman"/>
          <w:color w:val="auto"/>
          <w:spacing w:val="0"/>
          <w:position w:val="0"/>
          <w:sz w:val="28"/>
          <w:shd w:fill="auto" w:val="clear"/>
        </w:rPr>
        <w:t xml:space="preserve">від 05.06.2020}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88. Акт про придбання майна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акті про придбання майна на аукціоні зазначаються: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ім’я (назва) та місце проживання (місцезнаходження) продавця та покупця, а також оператора авторизованого електронного майданчика;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відомості про майно, придбане на аукціоні, та його ціна;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адреса веб-сторінки, на якій розміщено відомості про проведення аукціону;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повну сплату ціни за придбання майна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Акт про придбання майна на аукціоні складається у простій письмовій формі та не потребує нотаріального посвідчення. Такий акт підписується продавцем та покупцем не пізніше трьох робочих днів після повної сплати переможцем запропонованої ним ціни. За несвоєчасне підписання продавцем акта чи несвоєчасне надання його покупцю продавець сплачує пеню у розмірі 0,5 відсотка на день від ціни продажу за період прострочення.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Стаття 89. Відповідальність за недоліки майна, проданого на аукціоні</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Особа, у власності якої перебувало майно до продажу на аукціоні, замовник та організатор аукціону не несуть відповідальності за недоліки майна, крім випадків їх умисного приховування.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2597-19#Tex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